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9D067" w14:textId="6C5F4986" w:rsidR="2F37C781" w:rsidRDefault="2F37C781" w:rsidP="4DAF4B92">
      <w:pPr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B153A23" w14:textId="03196AAB" w:rsidR="7A544A8B" w:rsidRDefault="7A544A8B" w:rsidP="4DAF4B92">
      <w:pPr>
        <w:spacing w:before="240" w:after="2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AF4B92">
        <w:rPr>
          <w:rFonts w:ascii="Times New Roman" w:eastAsia="Times New Roman" w:hAnsi="Times New Roman" w:cs="Times New Roman"/>
          <w:b/>
          <w:bCs/>
          <w:color w:val="000000" w:themeColor="text1"/>
        </w:rPr>
        <w:t>„Uchwycić getto. Codzienność getta łódzkiego oczami artystów” ‒ nowa wystawa czasowa w Żydowskim Instytucie Historycznym im. Emanuela Ringelbluma w</w:t>
      </w:r>
      <w:r w:rsidR="005B1EB8">
        <w:rPr>
          <w:rFonts w:ascii="Times New Roman" w:eastAsia="Times New Roman" w:hAnsi="Times New Roman" w:cs="Times New Roman"/>
          <w:b/>
          <w:bCs/>
          <w:color w:val="000000" w:themeColor="text1"/>
        </w:rPr>
        <w:t> </w:t>
      </w:r>
      <w:r w:rsidRPr="4DAF4B92">
        <w:rPr>
          <w:rFonts w:ascii="Times New Roman" w:eastAsia="Times New Roman" w:hAnsi="Times New Roman" w:cs="Times New Roman"/>
          <w:b/>
          <w:bCs/>
          <w:color w:val="000000" w:themeColor="text1"/>
        </w:rPr>
        <w:t>Warszawie otwarta od 28.08.2024</w:t>
      </w:r>
    </w:p>
    <w:p w14:paraId="49964D10" w14:textId="6671FC61" w:rsidR="7A544A8B" w:rsidRDefault="3BC81678" w:rsidP="3BC81678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Oryginalne prace artystów i przedmioty wytworzone przez Żydówki i Żydów zamkniętych w getcie łódzkim składają się na wyjątkową kolekcję w zbiorach Żydowskiego Instytutu Historycznego. Po raz pierwszy obiekty te zostaną szerzej pokazane na wystawie z okazji 80. rocznicy likwidacji getta łódzkiego. </w:t>
      </w:r>
    </w:p>
    <w:p w14:paraId="7C325358" w14:textId="535E4714" w:rsidR="7A544A8B" w:rsidRDefault="3BC81678" w:rsidP="545D919A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>Eksponaty wraz z towarzyszącym im kuratorskim komentarzem oraz przywołanymi podstawowymi informacjami historycznymi przybliżają codzienność getta, skrajnie trudne, wypełnione cierpieniem i śmiercią życie jego mieszkańców oraz losy samych artystów – autorów pokazywanych na wystawie prac.</w:t>
      </w:r>
    </w:p>
    <w:p w14:paraId="4E75AD54" w14:textId="482391BC" w:rsidR="7A544A8B" w:rsidRDefault="3BC81678" w:rsidP="3BC816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‒ </w:t>
      </w:r>
      <w:r w:rsidRPr="3BC81678">
        <w:rPr>
          <w:rFonts w:ascii="Times New Roman" w:eastAsia="Times New Roman" w:hAnsi="Times New Roman" w:cs="Times New Roman"/>
          <w:i/>
          <w:iCs/>
        </w:rPr>
        <w:t xml:space="preserve">W Żydowskim Instytucie Historycznym im. Emanuela Ringelbluma znajduje się niezwykle cenna kolekcja dokumentów i artefaktów z getta łódzkiego. Historia tej drugiej pod względem wielkości „dzielnicy zamkniętej” ciągle pozostaje mało znana. Przy okazji 80. rocznicy likwidacji getta łódzkiego opowiemy ją, pokazując obrazy i szkice żyjących i działających w getcie artystów. Tematem ich prac są głód, przymusowa praca i śmierć, ale przebija z nich także ogromna wola przetrwania, ocalenia. Sięgamy po indywidualne historie, opowiadamy o poszukiwaniu ucieczki w sztuce, ale i o sztuce, która służy ocaleniu. O artystach malujących dla </w:t>
      </w:r>
      <w:proofErr w:type="spellStart"/>
      <w:r w:rsidRPr="3BC81678">
        <w:rPr>
          <w:rFonts w:ascii="Times New Roman" w:eastAsia="Times New Roman" w:hAnsi="Times New Roman" w:cs="Times New Roman"/>
          <w:i/>
          <w:iCs/>
        </w:rPr>
        <w:t>gettowych</w:t>
      </w:r>
      <w:proofErr w:type="spellEnd"/>
      <w:r w:rsidRPr="3BC81678">
        <w:rPr>
          <w:rFonts w:ascii="Times New Roman" w:eastAsia="Times New Roman" w:hAnsi="Times New Roman" w:cs="Times New Roman"/>
          <w:i/>
          <w:iCs/>
        </w:rPr>
        <w:t xml:space="preserve"> dygnitarzy w nadziei na lepsze traktowanie, na dodatkowe racje żywności, lżejszą pracę. I o twórcach, którzy starali się znaleźć skrawki piękna w szarych realiach getta</w:t>
      </w:r>
      <w:r w:rsidRPr="3BC816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 ‒ </w:t>
      </w: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mówi dyrektor </w:t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ŻIH dr Michał Trębacz. </w:t>
      </w:r>
    </w:p>
    <w:p w14:paraId="0A8867F0" w14:textId="361F315C" w:rsidR="7A544A8B" w:rsidRDefault="3BC81678" w:rsidP="4DAF4B9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Getto łódzkie istniało od 8 lutego 1940 do 29 sierpnia 1944 roku. W tym okresie przebywało w nim łącznie, w różnych okresach, ponad 200 tys. Żydów i Żydówek, a także Romów, Romek i </w:t>
      </w:r>
      <w:proofErr w:type="spellStart"/>
      <w:r w:rsidRPr="3BC81678">
        <w:rPr>
          <w:rFonts w:ascii="Times New Roman" w:eastAsia="Times New Roman" w:hAnsi="Times New Roman" w:cs="Times New Roman"/>
          <w:color w:val="000000" w:themeColor="text1"/>
        </w:rPr>
        <w:t>Sinti</w:t>
      </w:r>
      <w:proofErr w:type="spellEnd"/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. Z powodu przeludnienia, fatalnej sytuacji sanitarnej i głodu, a także w wyniku deportacji do obozów zagłady wojnę przeżyło nie więcej niż 12 tys. osób. „Dzielnica zamknięta” w okupowanej Łodzi funkcjonowała najdłużej ze wszystkich gett na ziemiach polskich. Jej mieszkańcy podjęli się produkcji najróżniejszych towarów na rzecz niemieckiej gospodarki. Pokazanie, że getto pracuje, a jego mieszkańcy są potrzebni, stanowiło najważniejszy cel żydowskiej administracji, na której czele stał Mordechaj Chaim </w:t>
      </w:r>
      <w:proofErr w:type="spellStart"/>
      <w:r w:rsidRPr="3BC81678">
        <w:rPr>
          <w:rFonts w:ascii="Times New Roman" w:eastAsia="Times New Roman" w:hAnsi="Times New Roman" w:cs="Times New Roman"/>
          <w:color w:val="000000" w:themeColor="text1"/>
        </w:rPr>
        <w:t>Rumkowski</w:t>
      </w:r>
      <w:proofErr w:type="spellEnd"/>
      <w:r w:rsidRPr="3BC81678">
        <w:rPr>
          <w:rFonts w:ascii="Times New Roman" w:eastAsia="Times New Roman" w:hAnsi="Times New Roman" w:cs="Times New Roman"/>
          <w:color w:val="000000" w:themeColor="text1"/>
        </w:rPr>
        <w:t>. Ślady tej polityki są widoczne w wielu obiektach tworzących wystawę.</w:t>
      </w:r>
    </w:p>
    <w:p w14:paraId="797916AE" w14:textId="369A12F7" w:rsidR="323781A8" w:rsidRDefault="3BC81678" w:rsidP="3BC81678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‒ </w:t>
      </w:r>
      <w:r w:rsidRPr="3BC816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Ekspozycja przedstawia różne aspekty skrajnie trudnego życia Żydów w utworzonej przez Niemców „dzielnicy zamkniętej”. Wszystkie prezentowane dzieła powstały w łódzkim getcie. Niektóre z nich pełniły funkcje propagandowe, inne miały na celu zyskanie protekcji przełożonych dla ich wytwórców. Z protekcją wiązały się bowiem zwiększone szanse na uzyskanie pracy, a tym samym na przydział żywności i przeżycie. Są na wystawie także dzieła, które powstały z wewnętrznej potrzeby malarzy i rzeźbiarzy. To właśnie przez pokazane obiekty opowiadamy historię ludzi zamkniętych w getcie w Łodzi. Wystawa jest też okazją do refleksji </w:t>
      </w:r>
      <w:r w:rsidRPr="3BC81678">
        <w:rPr>
          <w:rFonts w:ascii="Times New Roman" w:eastAsia="Times New Roman" w:hAnsi="Times New Roman" w:cs="Times New Roman"/>
          <w:i/>
          <w:iCs/>
          <w:color w:val="000000" w:themeColor="text1"/>
        </w:rPr>
        <w:lastRenderedPageBreak/>
        <w:t>nad stylem i formą, którą zastosowali artyści, by pokazać otaczającą ich potworną rzeczywistość</w:t>
      </w: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 ‒ mówi kurator wystawy, </w:t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dr Jakub Bendkowski.</w:t>
      </w:r>
    </w:p>
    <w:p w14:paraId="05EDAE99" w14:textId="540912A6" w:rsidR="7A544A8B" w:rsidRDefault="3BC81678" w:rsidP="545D919A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>Na wystawie prezentowane są oryginalne obrazy i rysunki stworzone w getcie, a także wykonane różnymi technikami przedmioty. Niektóre z nich to zainspirowane obserwacją życia codziennego w pełni dopracowane dzieła. Inne wydają się spontanicznym zapisem rzeczywistości czy reportażem. Jeszcze inne są wyrazem złudnej nadziei na ocalenie: powstały na zlecenie żydowskiej administracji, a ich celem było przekonanie Niemców o przydatności pracy łódzkich Żydów.</w:t>
      </w:r>
    </w:p>
    <w:p w14:paraId="6EFB3A5E" w14:textId="346B4040" w:rsidR="2FEE2F91" w:rsidRDefault="3BC81678" w:rsidP="3BC81678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– </w:t>
      </w:r>
      <w:r w:rsidRPr="3BC81678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Poprzez niejednokrotnie piękne w formie dzieła mówimy o skrajnie trudnej codzienności getta, o niewolniczej pracy i niewyobrażalnym głodzie, które dominowały nad codzienną egzystencją. Nasza historia Zagłady getta łódzkiego to opowieść o próbie przetrwania, próbie zachowania człowieczeństwa i namiastki normalności w sytuacji zamknięcia i nieuchronnej śmierci </w:t>
      </w: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– mówi kuratorka wystawy, </w:t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dr Zofia Trębacz.</w:t>
      </w: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  </w:t>
      </w:r>
    </w:p>
    <w:p w14:paraId="19B06531" w14:textId="09F142D5" w:rsidR="7A544A8B" w:rsidRDefault="3BC81678" w:rsidP="4DAF4B9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Wystawie towarzyszy bogaty program wydarzeń (spotkań, </w:t>
      </w:r>
      <w:proofErr w:type="spellStart"/>
      <w:r w:rsidRPr="3BC81678">
        <w:rPr>
          <w:rFonts w:ascii="Times New Roman" w:eastAsia="Times New Roman" w:hAnsi="Times New Roman" w:cs="Times New Roman"/>
          <w:color w:val="000000" w:themeColor="text1"/>
        </w:rPr>
        <w:t>oprowadzań</w:t>
      </w:r>
      <w:proofErr w:type="spellEnd"/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 czy spacerów) oraz publikacja Wydawnictwa ŻIH, w której przedstawiono historię, codzienność i sztukę getta łódzkiego. </w:t>
      </w:r>
    </w:p>
    <w:p w14:paraId="4EFFD20B" w14:textId="77777777" w:rsidR="005B1EB8" w:rsidRDefault="005B1EB8" w:rsidP="4DAF4B9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7508C779" w14:textId="13E4E3B2" w:rsidR="7A544A8B" w:rsidRDefault="7A544A8B" w:rsidP="4DAF4B9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AF4B92">
        <w:rPr>
          <w:rFonts w:ascii="Times New Roman" w:eastAsia="Times New Roman" w:hAnsi="Times New Roman" w:cs="Times New Roman"/>
          <w:b/>
          <w:bCs/>
          <w:color w:val="000000" w:themeColor="text1"/>
        </w:rPr>
        <w:t>„Uchwycić getto. Codzienność getta łódzkiego oczami artystów</w:t>
      </w:r>
      <w:r w:rsidR="201D6A5D" w:rsidRPr="4DAF4B92">
        <w:rPr>
          <w:rFonts w:ascii="Times New Roman" w:eastAsia="Times New Roman" w:hAnsi="Times New Roman" w:cs="Times New Roman"/>
          <w:b/>
          <w:bCs/>
          <w:color w:val="000000" w:themeColor="text1"/>
        </w:rPr>
        <w:t>”</w:t>
      </w:r>
    </w:p>
    <w:p w14:paraId="7911F795" w14:textId="461553D2" w:rsidR="7A544A8B" w:rsidRDefault="7A544A8B" w:rsidP="4DAF4B92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AF4B92">
        <w:rPr>
          <w:rFonts w:ascii="Times New Roman" w:eastAsia="Times New Roman" w:hAnsi="Times New Roman" w:cs="Times New Roman"/>
          <w:color w:val="000000" w:themeColor="text1"/>
        </w:rPr>
        <w:t xml:space="preserve">28.08.2024‒16.03.2025 w Żydowskim Instytucie Historycznym im. Emanuela Ringelbluma w Warszawie  </w:t>
      </w:r>
    </w:p>
    <w:p w14:paraId="45B01708" w14:textId="77777777" w:rsidR="005B1EB8" w:rsidRDefault="3BC81678" w:rsidP="005B1EB8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Kuratorzy wystawy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dr Jakub Bendkowski, dr Zofia Trębacz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Opieka merytoryczna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dr Ewa Wiatr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Projekt aranżacji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Łukasz </w:t>
      </w:r>
      <w:proofErr w:type="spellStart"/>
      <w:r w:rsidRPr="3BC81678">
        <w:rPr>
          <w:rFonts w:ascii="Times New Roman" w:eastAsia="Times New Roman" w:hAnsi="Times New Roman" w:cs="Times New Roman"/>
          <w:color w:val="000000" w:themeColor="text1"/>
        </w:rPr>
        <w:t>Izert</w:t>
      </w:r>
      <w:proofErr w:type="spellEnd"/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Produkcja wystawy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Marta Kapełuś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Wykonawca scenografii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Kontra Pracownia Plastyczna Tomasz Marzec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Tłumaczenie na język angielski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Natalia Kłopotek, Zofia Sochańska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Redakcja językowa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Jolanta Rudzińska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Korekta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Marcin Romanowski, Zofia Sochańska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t>Opieka konserwatorska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Violetta Bachur, Maciej Stasiewicz</w:t>
      </w:r>
      <w:r w:rsidR="7A544A8B">
        <w:br/>
      </w:r>
      <w:r w:rsidRPr="3BC81678">
        <w:rPr>
          <w:rFonts w:ascii="Times New Roman" w:eastAsia="Times New Roman" w:hAnsi="Times New Roman" w:cs="Times New Roman"/>
          <w:b/>
          <w:bCs/>
          <w:color w:val="000000" w:themeColor="text1"/>
        </w:rPr>
        <w:lastRenderedPageBreak/>
        <w:t>Komunikacja i marketing</w:t>
      </w:r>
      <w:r w:rsidR="7A544A8B">
        <w:br/>
      </w:r>
      <w:r w:rsidRPr="3BC81678">
        <w:rPr>
          <w:rFonts w:ascii="Times New Roman" w:eastAsia="Times New Roman" w:hAnsi="Times New Roman" w:cs="Times New Roman"/>
          <w:color w:val="000000" w:themeColor="text1"/>
        </w:rPr>
        <w:t>Anna Dobrowolska-Balcerzak, Aleksandra Galant, Natasza Majewska, Dominika Wiśniewska</w:t>
      </w:r>
    </w:p>
    <w:p w14:paraId="663A7CB4" w14:textId="77777777" w:rsidR="005B1EB8" w:rsidRDefault="005B1EB8" w:rsidP="005B1EB8">
      <w:pPr>
        <w:spacing w:before="240" w:after="240"/>
        <w:rPr>
          <w:rFonts w:ascii="Times New Roman" w:eastAsia="Times New Roman" w:hAnsi="Times New Roman" w:cs="Times New Roman"/>
          <w:b/>
          <w:bCs/>
        </w:rPr>
      </w:pPr>
    </w:p>
    <w:p w14:paraId="4691D704" w14:textId="0F706760" w:rsidR="096D9BD9" w:rsidRDefault="096D9BD9" w:rsidP="005B1EB8">
      <w:pPr>
        <w:spacing w:before="240" w:after="240"/>
        <w:rPr>
          <w:rFonts w:ascii="Times New Roman" w:eastAsia="Times New Roman" w:hAnsi="Times New Roman" w:cs="Times New Roman"/>
        </w:rPr>
      </w:pPr>
      <w:r w:rsidRPr="4DAF4B92">
        <w:rPr>
          <w:rFonts w:ascii="Times New Roman" w:eastAsia="Times New Roman" w:hAnsi="Times New Roman" w:cs="Times New Roman"/>
          <w:b/>
          <w:bCs/>
        </w:rPr>
        <w:t>Organizator:</w:t>
      </w:r>
      <w:r>
        <w:br/>
      </w:r>
      <w:r w:rsidRPr="4DAF4B92">
        <w:rPr>
          <w:rFonts w:ascii="Times New Roman" w:eastAsia="Times New Roman" w:hAnsi="Times New Roman" w:cs="Times New Roman"/>
        </w:rPr>
        <w:t>Żydowski Instytut Historyczny im. Emanuela Ringelbluma</w:t>
      </w:r>
    </w:p>
    <w:p w14:paraId="02E5A855" w14:textId="29D0BBB4" w:rsidR="096D9BD9" w:rsidRDefault="096D9BD9" w:rsidP="00583F2D">
      <w:pPr>
        <w:spacing w:before="240" w:after="240"/>
        <w:rPr>
          <w:rFonts w:ascii="Times New Roman" w:eastAsia="Times New Roman" w:hAnsi="Times New Roman" w:cs="Times New Roman"/>
        </w:rPr>
      </w:pPr>
      <w:r w:rsidRPr="4DAF4B92">
        <w:rPr>
          <w:rFonts w:ascii="Times New Roman" w:eastAsia="Times New Roman" w:hAnsi="Times New Roman" w:cs="Times New Roman"/>
          <w:b/>
          <w:bCs/>
        </w:rPr>
        <w:t>Patronat honorowy:</w:t>
      </w:r>
      <w:r>
        <w:br/>
      </w:r>
      <w:r w:rsidRPr="4DAF4B92">
        <w:rPr>
          <w:rFonts w:ascii="Times New Roman" w:eastAsia="Times New Roman" w:hAnsi="Times New Roman" w:cs="Times New Roman"/>
        </w:rPr>
        <w:t>Ambasada Austrii</w:t>
      </w:r>
      <w:r>
        <w:br/>
      </w:r>
      <w:r w:rsidRPr="4DAF4B92">
        <w:rPr>
          <w:rFonts w:ascii="Times New Roman" w:eastAsia="Times New Roman" w:hAnsi="Times New Roman" w:cs="Times New Roman"/>
        </w:rPr>
        <w:t>Ambasada Republiki Czeskiej</w:t>
      </w:r>
      <w:r>
        <w:br/>
      </w:r>
      <w:r w:rsidRPr="4DAF4B92">
        <w:rPr>
          <w:rFonts w:ascii="Times New Roman" w:eastAsia="Times New Roman" w:hAnsi="Times New Roman" w:cs="Times New Roman"/>
        </w:rPr>
        <w:t>Ambasada Izraela</w:t>
      </w:r>
      <w:r>
        <w:br/>
      </w:r>
      <w:r w:rsidRPr="4DAF4B92">
        <w:rPr>
          <w:rFonts w:ascii="Times New Roman" w:eastAsia="Times New Roman" w:hAnsi="Times New Roman" w:cs="Times New Roman"/>
        </w:rPr>
        <w:t>Ambasada Wielkiego Księstwa Luksemburga</w:t>
      </w:r>
      <w:r>
        <w:br/>
      </w:r>
      <w:r w:rsidR="00583F2D">
        <w:rPr>
          <w:rFonts w:ascii="Times New Roman" w:eastAsia="Times New Roman" w:hAnsi="Times New Roman" w:cs="Times New Roman"/>
        </w:rPr>
        <w:t>Ambasada Republiki Federalnej Niemiec</w:t>
      </w:r>
      <w:r w:rsidR="00583F2D">
        <w:rPr>
          <w:rFonts w:ascii="Times New Roman" w:eastAsia="Times New Roman" w:hAnsi="Times New Roman" w:cs="Times New Roman"/>
        </w:rPr>
        <w:br/>
      </w:r>
      <w:bookmarkStart w:id="0" w:name="_GoBack"/>
      <w:bookmarkEnd w:id="0"/>
      <w:r w:rsidRPr="4DAF4B92">
        <w:rPr>
          <w:rFonts w:ascii="Times New Roman" w:eastAsia="Times New Roman" w:hAnsi="Times New Roman" w:cs="Times New Roman"/>
        </w:rPr>
        <w:t>Prezydent miasta Łodzi Hanna Zdanowska</w:t>
      </w:r>
    </w:p>
    <w:p w14:paraId="21BE379D" w14:textId="2253177A" w:rsidR="096D9BD9" w:rsidRDefault="096D9BD9" w:rsidP="4DAF4B92">
      <w:pPr>
        <w:spacing w:before="240" w:after="240"/>
        <w:rPr>
          <w:rFonts w:ascii="Times New Roman" w:eastAsia="Times New Roman" w:hAnsi="Times New Roman" w:cs="Times New Roman"/>
        </w:rPr>
      </w:pPr>
      <w:r w:rsidRPr="4DAF4B92">
        <w:rPr>
          <w:rFonts w:ascii="Times New Roman" w:eastAsia="Times New Roman" w:hAnsi="Times New Roman" w:cs="Times New Roman"/>
          <w:b/>
          <w:bCs/>
        </w:rPr>
        <w:t>Partnerzy:</w:t>
      </w:r>
      <w:r>
        <w:br/>
      </w:r>
      <w:r w:rsidRPr="4DAF4B92">
        <w:rPr>
          <w:rFonts w:ascii="Times New Roman" w:eastAsia="Times New Roman" w:hAnsi="Times New Roman" w:cs="Times New Roman"/>
        </w:rPr>
        <w:t>Stowarzyszenie Żydowski Instytut Historyczny w Polsce</w:t>
      </w:r>
      <w:r>
        <w:br/>
      </w:r>
      <w:r w:rsidRPr="4DAF4B92">
        <w:rPr>
          <w:rFonts w:ascii="Times New Roman" w:eastAsia="Times New Roman" w:hAnsi="Times New Roman" w:cs="Times New Roman"/>
        </w:rPr>
        <w:t>Centrum Dialogu im. Marka Edelmana</w:t>
      </w:r>
    </w:p>
    <w:p w14:paraId="3A5A973A" w14:textId="75A817E3" w:rsidR="096D9BD9" w:rsidRDefault="096D9BD9" w:rsidP="4DAF4B92">
      <w:pPr>
        <w:spacing w:before="240" w:after="240"/>
        <w:rPr>
          <w:rFonts w:ascii="Times New Roman" w:eastAsia="Times New Roman" w:hAnsi="Times New Roman" w:cs="Times New Roman"/>
        </w:rPr>
      </w:pPr>
      <w:r w:rsidRPr="4DAF4B92">
        <w:rPr>
          <w:rFonts w:ascii="Times New Roman" w:eastAsia="Times New Roman" w:hAnsi="Times New Roman" w:cs="Times New Roman"/>
          <w:b/>
          <w:bCs/>
        </w:rPr>
        <w:t>Patroni medialni:</w:t>
      </w:r>
      <w:r>
        <w:br/>
      </w:r>
      <w:r w:rsidR="6E2B335B" w:rsidRPr="4DAF4B92">
        <w:rPr>
          <w:rFonts w:ascii="Times New Roman" w:eastAsia="Times New Roman" w:hAnsi="Times New Roman" w:cs="Times New Roman"/>
        </w:rPr>
        <w:t>TVP Kultura</w:t>
      </w:r>
      <w:r>
        <w:br/>
      </w:r>
      <w:r w:rsidR="64298BCD" w:rsidRPr="4DAF4B92">
        <w:rPr>
          <w:rFonts w:ascii="Times New Roman" w:eastAsia="Times New Roman" w:hAnsi="Times New Roman" w:cs="Times New Roman"/>
        </w:rPr>
        <w:t>TOK FM</w:t>
      </w:r>
      <w:r>
        <w:br/>
      </w:r>
      <w:r w:rsidR="6A902C7D" w:rsidRPr="4DAF4B92">
        <w:rPr>
          <w:rFonts w:ascii="Times New Roman" w:eastAsia="Times New Roman" w:hAnsi="Times New Roman" w:cs="Times New Roman"/>
        </w:rPr>
        <w:t>TVP3 Łódź</w:t>
      </w:r>
      <w:r>
        <w:br/>
      </w:r>
      <w:r w:rsidR="5F5F10EB" w:rsidRPr="4DAF4B92">
        <w:rPr>
          <w:rFonts w:ascii="Times New Roman" w:eastAsia="Times New Roman" w:hAnsi="Times New Roman" w:cs="Times New Roman"/>
        </w:rPr>
        <w:t>Magazyn Szum</w:t>
      </w:r>
      <w:r>
        <w:br/>
      </w:r>
      <w:r w:rsidR="2409E72D" w:rsidRPr="4DAF4B92">
        <w:rPr>
          <w:rFonts w:ascii="Times New Roman" w:eastAsia="Times New Roman" w:hAnsi="Times New Roman" w:cs="Times New Roman"/>
        </w:rPr>
        <w:t>Niezła Sztuka</w:t>
      </w:r>
      <w:r>
        <w:br/>
      </w:r>
      <w:r w:rsidR="61C1EE30" w:rsidRPr="4DAF4B92">
        <w:rPr>
          <w:rFonts w:ascii="Times New Roman" w:eastAsia="Times New Roman" w:hAnsi="Times New Roman" w:cs="Times New Roman"/>
        </w:rPr>
        <w:t>Dziennik Łódzki</w:t>
      </w:r>
      <w:r>
        <w:br/>
      </w:r>
      <w:r w:rsidR="06A80C38" w:rsidRPr="4DAF4B92">
        <w:rPr>
          <w:rFonts w:ascii="Times New Roman" w:eastAsia="Times New Roman" w:hAnsi="Times New Roman" w:cs="Times New Roman"/>
        </w:rPr>
        <w:t>Plaster Łódzki</w:t>
      </w:r>
    </w:p>
    <w:p w14:paraId="064289D8" w14:textId="34A8D6EF" w:rsidR="7A544A8B" w:rsidRDefault="3BC81678" w:rsidP="4DAF4B92">
      <w:pPr>
        <w:spacing w:before="240" w:after="240"/>
        <w:rPr>
          <w:rFonts w:ascii="Times New Roman" w:eastAsia="Times New Roman" w:hAnsi="Times New Roman" w:cs="Times New Roman"/>
          <w:color w:val="000000" w:themeColor="text1"/>
        </w:rPr>
      </w:pPr>
      <w:r w:rsidRPr="3BC81678">
        <w:rPr>
          <w:rFonts w:ascii="Times New Roman" w:eastAsia="Times New Roman" w:hAnsi="Times New Roman" w:cs="Times New Roman"/>
          <w:color w:val="000000" w:themeColor="text1"/>
        </w:rPr>
        <w:t>Zachęcamy do zapoznania się z programem wydarzeń towarzyszących wystawie (</w:t>
      </w:r>
      <w:hyperlink r:id="rId9">
        <w:r w:rsidRPr="3BC81678">
          <w:rPr>
            <w:rStyle w:val="Hipercze"/>
            <w:rFonts w:ascii="Times New Roman" w:eastAsia="Times New Roman" w:hAnsi="Times New Roman" w:cs="Times New Roman"/>
          </w:rPr>
          <w:t>https://www.jhi.pl/artykuly/uchwycic-getto-wydarzenia-towarzyszace,7892</w:t>
        </w:r>
      </w:hyperlink>
      <w:r w:rsidRPr="3BC81678">
        <w:rPr>
          <w:rFonts w:ascii="Times New Roman" w:eastAsia="Times New Roman" w:hAnsi="Times New Roman" w:cs="Times New Roman"/>
          <w:color w:val="000000" w:themeColor="text1"/>
        </w:rPr>
        <w:t>) oraz z materiałami prasowymi dostępnymi na naszej stronie internetowej (</w:t>
      </w:r>
      <w:hyperlink r:id="rId10">
        <w:r w:rsidRPr="3BC81678">
          <w:rPr>
            <w:rStyle w:val="Hipercze"/>
            <w:rFonts w:ascii="Times New Roman" w:eastAsia="Times New Roman" w:hAnsi="Times New Roman" w:cs="Times New Roman"/>
          </w:rPr>
          <w:t>https://www.jhi.pl/uchwycic-getto-press</w:t>
        </w:r>
      </w:hyperlink>
      <w:r w:rsidRPr="3BC81678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</w:p>
    <w:p w14:paraId="7CE13B4C" w14:textId="4C7A9DFD" w:rsidR="7A544A8B" w:rsidRDefault="7A544A8B" w:rsidP="4DAF4B92">
      <w:pPr>
        <w:spacing w:before="240" w:after="240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4DAF4B92">
        <w:rPr>
          <w:rFonts w:ascii="Times New Roman" w:eastAsia="Times New Roman" w:hAnsi="Times New Roman" w:cs="Times New Roman"/>
          <w:b/>
          <w:bCs/>
          <w:color w:val="000000" w:themeColor="text1"/>
        </w:rPr>
        <w:t>Kontakt dla mediów:</w:t>
      </w:r>
    </w:p>
    <w:p w14:paraId="3A1A85AD" w14:textId="4E66C16B" w:rsidR="7A544A8B" w:rsidRDefault="7A544A8B" w:rsidP="4DAF4B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4DAF4B92">
        <w:rPr>
          <w:rFonts w:ascii="Times New Roman" w:eastAsia="Times New Roman" w:hAnsi="Times New Roman" w:cs="Times New Roman"/>
          <w:color w:val="000000" w:themeColor="text1"/>
        </w:rPr>
        <w:t>Paweł Bysko</w:t>
      </w:r>
    </w:p>
    <w:p w14:paraId="0BE978DC" w14:textId="23320305" w:rsidR="7A544A8B" w:rsidRPr="00583F2D" w:rsidRDefault="7A544A8B" w:rsidP="4DAF4B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583F2D">
        <w:rPr>
          <w:rFonts w:ascii="Times New Roman" w:eastAsia="Times New Roman" w:hAnsi="Times New Roman" w:cs="Times New Roman"/>
          <w:color w:val="000000" w:themeColor="text1"/>
        </w:rPr>
        <w:t>Kom.</w:t>
      </w:r>
      <w:r w:rsidR="005B1EB8" w:rsidRPr="00583F2D">
        <w:rPr>
          <w:rFonts w:ascii="Times New Roman" w:eastAsia="Times New Roman" w:hAnsi="Times New Roman" w:cs="Times New Roman"/>
          <w:color w:val="000000" w:themeColor="text1"/>
        </w:rPr>
        <w:t>:</w:t>
      </w:r>
      <w:r w:rsidRPr="00583F2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61A53F7" w:rsidRPr="00583F2D">
        <w:rPr>
          <w:rFonts w:ascii="Times New Roman" w:eastAsia="Times New Roman" w:hAnsi="Times New Roman" w:cs="Times New Roman"/>
          <w:color w:val="000000" w:themeColor="text1"/>
        </w:rPr>
        <w:t>739 167 370</w:t>
      </w:r>
    </w:p>
    <w:p w14:paraId="39F46EF6" w14:textId="5E12A9BB" w:rsidR="2F37C781" w:rsidRPr="005B1EB8" w:rsidRDefault="3BC81678" w:rsidP="3BC81678">
      <w:pPr>
        <w:spacing w:after="0"/>
        <w:jc w:val="both"/>
        <w:rPr>
          <w:rFonts w:ascii="Times New Roman" w:eastAsia="Times New Roman" w:hAnsi="Times New Roman" w:cs="Times New Roman"/>
          <w:lang w:val="de-DE"/>
        </w:rPr>
      </w:pPr>
      <w:proofErr w:type="spellStart"/>
      <w:r w:rsidRPr="005B1EB8">
        <w:rPr>
          <w:rFonts w:ascii="Times New Roman" w:eastAsia="Times New Roman" w:hAnsi="Times New Roman" w:cs="Times New Roman"/>
          <w:color w:val="000000" w:themeColor="text1"/>
          <w:lang w:val="de-DE"/>
        </w:rPr>
        <w:t>e-mail</w:t>
      </w:r>
      <w:proofErr w:type="spellEnd"/>
      <w:r w:rsidRPr="005B1EB8">
        <w:rPr>
          <w:rFonts w:ascii="Times New Roman" w:eastAsia="Times New Roman" w:hAnsi="Times New Roman" w:cs="Times New Roman"/>
          <w:color w:val="000000" w:themeColor="text1"/>
          <w:lang w:val="de-DE"/>
        </w:rPr>
        <w:t xml:space="preserve">: </w:t>
      </w:r>
      <w:hyperlink r:id="rId11">
        <w:r w:rsidRPr="005B1EB8">
          <w:rPr>
            <w:rStyle w:val="Hipercze"/>
            <w:rFonts w:ascii="Times New Roman" w:eastAsia="Times New Roman" w:hAnsi="Times New Roman" w:cs="Times New Roman"/>
            <w:lang w:val="de-DE"/>
          </w:rPr>
          <w:t>media@jhi.pl</w:t>
        </w:r>
      </w:hyperlink>
    </w:p>
    <w:sectPr w:rsidR="2F37C781" w:rsidRPr="005B1EB8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8DEC1" w14:textId="77777777" w:rsidR="005B1EB8" w:rsidRDefault="005B1EB8" w:rsidP="005B1EB8">
      <w:pPr>
        <w:spacing w:after="0" w:line="240" w:lineRule="auto"/>
      </w:pPr>
      <w:r>
        <w:separator/>
      </w:r>
    </w:p>
  </w:endnote>
  <w:endnote w:type="continuationSeparator" w:id="0">
    <w:p w14:paraId="78EFFB5D" w14:textId="77777777" w:rsidR="005B1EB8" w:rsidRDefault="005B1EB8" w:rsidP="005B1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1365F" w14:textId="77777777" w:rsidR="005B1EB8" w:rsidRDefault="005B1EB8" w:rsidP="005B1EB8">
      <w:pPr>
        <w:spacing w:after="0" w:line="240" w:lineRule="auto"/>
      </w:pPr>
      <w:r>
        <w:separator/>
      </w:r>
    </w:p>
  </w:footnote>
  <w:footnote w:type="continuationSeparator" w:id="0">
    <w:p w14:paraId="0C3C1D43" w14:textId="77777777" w:rsidR="005B1EB8" w:rsidRDefault="005B1EB8" w:rsidP="005B1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A93E4" w14:textId="08354EB0" w:rsidR="005B1EB8" w:rsidRDefault="005B1EB8">
    <w:pPr>
      <w:pStyle w:val="Nagwek"/>
    </w:pPr>
    <w:r w:rsidRPr="001D76DD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018751B" wp14:editId="51531E6E">
          <wp:simplePos x="0" y="0"/>
          <wp:positionH relativeFrom="margin">
            <wp:align>center</wp:align>
          </wp:positionH>
          <wp:positionV relativeFrom="paragraph">
            <wp:posOffset>-451485</wp:posOffset>
          </wp:positionV>
          <wp:extent cx="2667246" cy="1181033"/>
          <wp:effectExtent l="0" t="0" r="0" b="635"/>
          <wp:wrapNone/>
          <wp:docPr id="1" name="Obraz 0" descr="ZIH LOGO PANTONE-1[7889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IH LOGO PANTONE-1[7889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246" cy="1181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B3D76A"/>
    <w:rsid w:val="00583F2D"/>
    <w:rsid w:val="005B1EB8"/>
    <w:rsid w:val="01C9F69B"/>
    <w:rsid w:val="0202F674"/>
    <w:rsid w:val="03051ACF"/>
    <w:rsid w:val="055B8811"/>
    <w:rsid w:val="061A53F7"/>
    <w:rsid w:val="0639EA25"/>
    <w:rsid w:val="06A80C38"/>
    <w:rsid w:val="076DE9DD"/>
    <w:rsid w:val="07E7DAAB"/>
    <w:rsid w:val="0887B1A4"/>
    <w:rsid w:val="096D9BD9"/>
    <w:rsid w:val="099FB6E4"/>
    <w:rsid w:val="0BFACAA1"/>
    <w:rsid w:val="10A09ACB"/>
    <w:rsid w:val="15488D04"/>
    <w:rsid w:val="16C1B2E3"/>
    <w:rsid w:val="1962F1A6"/>
    <w:rsid w:val="1C04942B"/>
    <w:rsid w:val="1EC62F9E"/>
    <w:rsid w:val="201D6A5D"/>
    <w:rsid w:val="20307595"/>
    <w:rsid w:val="21C4529E"/>
    <w:rsid w:val="2379B582"/>
    <w:rsid w:val="2409E72D"/>
    <w:rsid w:val="24DE3702"/>
    <w:rsid w:val="26F87248"/>
    <w:rsid w:val="281B9806"/>
    <w:rsid w:val="281CC7E7"/>
    <w:rsid w:val="2A54A494"/>
    <w:rsid w:val="2CA74B9D"/>
    <w:rsid w:val="2CDFBB91"/>
    <w:rsid w:val="2D0F0CDF"/>
    <w:rsid w:val="2F37C781"/>
    <w:rsid w:val="2FC377B9"/>
    <w:rsid w:val="2FEE2F91"/>
    <w:rsid w:val="2FF35194"/>
    <w:rsid w:val="31BC0DD9"/>
    <w:rsid w:val="323781A8"/>
    <w:rsid w:val="34661B20"/>
    <w:rsid w:val="34EB70B4"/>
    <w:rsid w:val="35B9FC4E"/>
    <w:rsid w:val="37BFE835"/>
    <w:rsid w:val="385B99F2"/>
    <w:rsid w:val="3A9F2A9A"/>
    <w:rsid w:val="3B146C3D"/>
    <w:rsid w:val="3B36A8D9"/>
    <w:rsid w:val="3BC81678"/>
    <w:rsid w:val="4108C30A"/>
    <w:rsid w:val="413B89AE"/>
    <w:rsid w:val="433D1033"/>
    <w:rsid w:val="43752979"/>
    <w:rsid w:val="43ACC687"/>
    <w:rsid w:val="442E773B"/>
    <w:rsid w:val="45A2D4E5"/>
    <w:rsid w:val="460C51DB"/>
    <w:rsid w:val="46F2E318"/>
    <w:rsid w:val="49315D93"/>
    <w:rsid w:val="4CC5B995"/>
    <w:rsid w:val="4DAF4B92"/>
    <w:rsid w:val="52AFB2BB"/>
    <w:rsid w:val="52F94671"/>
    <w:rsid w:val="545D919A"/>
    <w:rsid w:val="54B6E463"/>
    <w:rsid w:val="568B808A"/>
    <w:rsid w:val="5865F7BF"/>
    <w:rsid w:val="58D09F15"/>
    <w:rsid w:val="59741011"/>
    <w:rsid w:val="59A2CE48"/>
    <w:rsid w:val="59B3D76A"/>
    <w:rsid w:val="5C81F3E3"/>
    <w:rsid w:val="5D70DCC6"/>
    <w:rsid w:val="5F5F10EB"/>
    <w:rsid w:val="5F710971"/>
    <w:rsid w:val="61C1EE30"/>
    <w:rsid w:val="64298BCD"/>
    <w:rsid w:val="64E85FF1"/>
    <w:rsid w:val="6A902C7D"/>
    <w:rsid w:val="6D56E6DF"/>
    <w:rsid w:val="6D90CAEB"/>
    <w:rsid w:val="6E2B335B"/>
    <w:rsid w:val="6F3AD4B5"/>
    <w:rsid w:val="702741A0"/>
    <w:rsid w:val="730B4099"/>
    <w:rsid w:val="734AB836"/>
    <w:rsid w:val="73A73921"/>
    <w:rsid w:val="7562F4A8"/>
    <w:rsid w:val="7892306E"/>
    <w:rsid w:val="7A544A8B"/>
    <w:rsid w:val="7BC1D5D2"/>
    <w:rsid w:val="7E02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3D76A"/>
  <w15:chartTrackingRefBased/>
  <w15:docId w15:val="{A0FE0127-AEB6-42D7-8EEA-FB63A9660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B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EB8"/>
  </w:style>
  <w:style w:type="paragraph" w:styleId="Stopka">
    <w:name w:val="footer"/>
    <w:basedOn w:val="Normalny"/>
    <w:link w:val="StopkaZnak"/>
    <w:uiPriority w:val="99"/>
    <w:unhideWhenUsed/>
    <w:rsid w:val="005B1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a@jhi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jhi.pl/uchwycic-getto-pres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jhi.pl/artykuly/uchwycic-getto-codziennosc-getta-lodzkiego-oczami-artystow--wydarzenia-towarzyszace,7892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b5bae34d37334d464e51987b11af2623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cef51375bb25966155b2af58ebbfc199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B7537-45B9-42BE-9EE0-8A98D54C74C3}">
  <ds:schemaRefs>
    <ds:schemaRef ds:uri="http://purl.org/dc/terms/"/>
    <ds:schemaRef ds:uri="67f21483-547c-469c-a17f-4a25a08c35eb"/>
    <ds:schemaRef ds:uri="http://schemas.microsoft.com/office/2006/documentManagement/types"/>
    <ds:schemaRef ds:uri="http://purl.org/dc/dcmitype/"/>
    <ds:schemaRef ds:uri="http://schemas.microsoft.com/office/infopath/2007/PartnerControls"/>
    <ds:schemaRef ds:uri="b4148eeb-3f33-436c-a9df-ce9f87f00872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9FB44E2-9186-4BDA-8321-D9B6DAD5F4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7A00B-96E5-42DD-A425-0EDD9787A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741</Words>
  <Characters>5192</Characters>
  <Application>Microsoft Office Word</Application>
  <DocSecurity>0</DocSecurity>
  <Lines>115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Dobrowolska-Balcerzak</dc:creator>
  <cp:keywords/>
  <dc:description/>
  <cp:lastModifiedBy>Natasza Majewska</cp:lastModifiedBy>
  <cp:revision>3</cp:revision>
  <dcterms:created xsi:type="dcterms:W3CDTF">2024-08-21T15:04:00Z</dcterms:created>
  <dcterms:modified xsi:type="dcterms:W3CDTF">2024-08-29T14:02:00Z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e10d659320c607fb1308012140ca51ff7dbdb21c9863e43620149df66d489f91</vt:lpwstr>
  </property>
  <property fmtid="{D5CDD505-2E9C-101B-9397-08002B2CF9AE}" pid="3" name="ContentTypeId">
    <vt:lpwstr>0x010100D695940EEBB47C4EACE39F47B54AF722</vt:lpwstr>
  </property>
</Properties>
</file>